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1D2" w14:textId="77777777" w:rsidR="00F178AB" w:rsidRPr="009138C5" w:rsidRDefault="00EA0E75" w:rsidP="009138C5">
      <w:pPr>
        <w:shd w:val="clear" w:color="auto" w:fill="FFFFFF"/>
        <w:tabs>
          <w:tab w:val="left" w:pos="1843"/>
        </w:tabs>
        <w:spacing w:before="100" w:beforeAutospacing="1" w:after="100" w:afterAutospacing="1"/>
        <w:rPr>
          <w:rFonts w:ascii="Tahoma" w:hAnsi="Tahoma" w:cs="Tahoma"/>
          <w:b/>
          <w:color w:val="333333"/>
          <w:sz w:val="48"/>
          <w:szCs w:val="21"/>
          <w:lang w:val="de-DE" w:eastAsia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9F8F35C" wp14:editId="2E9CBBF5">
            <wp:simplePos x="0" y="0"/>
            <wp:positionH relativeFrom="column">
              <wp:posOffset>4300855</wp:posOffset>
            </wp:positionH>
            <wp:positionV relativeFrom="paragraph">
              <wp:posOffset>-231140</wp:posOffset>
            </wp:positionV>
            <wp:extent cx="1905000" cy="1714500"/>
            <wp:effectExtent l="0" t="0" r="0" b="0"/>
            <wp:wrapNone/>
            <wp:docPr id="2" name="Grafik 1" descr="E:\Vorstand\Logo RF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:\Vorstand\Logo RFV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C5">
        <w:rPr>
          <w:rFonts w:ascii="Tahoma" w:hAnsi="Tahoma" w:cs="Tahoma"/>
          <w:b/>
          <w:color w:val="333333"/>
          <w:sz w:val="48"/>
          <w:szCs w:val="21"/>
          <w:lang w:val="de-DE" w:eastAsia="de-DE"/>
        </w:rPr>
        <w:t>Info an alle CH-</w:t>
      </w:r>
      <w:r w:rsidR="00F178AB" w:rsidRPr="009138C5">
        <w:rPr>
          <w:rFonts w:ascii="Tahoma" w:hAnsi="Tahoma" w:cs="Tahoma"/>
          <w:b/>
          <w:color w:val="333333"/>
          <w:sz w:val="48"/>
          <w:szCs w:val="21"/>
          <w:lang w:val="de-DE" w:eastAsia="de-DE"/>
        </w:rPr>
        <w:t xml:space="preserve">Teilnehmer </w:t>
      </w:r>
    </w:p>
    <w:p w14:paraId="6E7CD7A1" w14:textId="77777777" w:rsidR="00F178AB" w:rsidRPr="00B24903" w:rsidRDefault="0017479A" w:rsidP="00B24903">
      <w:pPr>
        <w:shd w:val="clear" w:color="auto" w:fill="FFFFFF"/>
        <w:tabs>
          <w:tab w:val="left" w:pos="1843"/>
        </w:tabs>
        <w:spacing w:before="100" w:beforeAutospacing="1" w:after="100" w:afterAutospacing="1"/>
        <w:rPr>
          <w:rFonts w:ascii="Tahoma" w:hAnsi="Tahoma" w:cs="Tahoma"/>
          <w:b/>
          <w:color w:val="333333"/>
          <w:sz w:val="48"/>
          <w:szCs w:val="21"/>
          <w:lang w:val="de-DE" w:eastAsia="de-DE"/>
        </w:rPr>
      </w:pPr>
      <w:r w:rsidRPr="009138C5">
        <w:rPr>
          <w:rFonts w:ascii="Tahoma" w:hAnsi="Tahoma" w:cs="Tahoma"/>
          <w:b/>
          <w:color w:val="333333"/>
          <w:sz w:val="48"/>
          <w:szCs w:val="21"/>
          <w:lang w:val="de-DE" w:eastAsia="de-DE"/>
        </w:rPr>
        <w:t>b</w:t>
      </w:r>
      <w:r w:rsidR="00F178AB" w:rsidRPr="009138C5">
        <w:rPr>
          <w:rFonts w:ascii="Tahoma" w:hAnsi="Tahoma" w:cs="Tahoma"/>
          <w:b/>
          <w:color w:val="333333"/>
          <w:sz w:val="48"/>
          <w:szCs w:val="21"/>
          <w:lang w:val="de-DE" w:eastAsia="de-DE"/>
        </w:rPr>
        <w:t>etreffend vereinfachter Grenzübertritt</w:t>
      </w:r>
    </w:p>
    <w:p w14:paraId="46691C85" w14:textId="77777777" w:rsidR="00F178AB" w:rsidRDefault="00F178AB"/>
    <w:p w14:paraId="4977FCD9" w14:textId="77777777" w:rsidR="00B24903" w:rsidRDefault="00F178AB" w:rsidP="00B2490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 xml:space="preserve">Die Zollliste liegt am Grenzübergang </w:t>
      </w:r>
      <w:r w:rsidR="00CA5EAF">
        <w:rPr>
          <w:rFonts w:ascii="Tahoma" w:hAnsi="Tahoma" w:cs="Tahoma"/>
          <w:color w:val="333333"/>
          <w:lang w:val="de-DE" w:eastAsia="de-DE"/>
        </w:rPr>
        <w:t>Au/Lustenau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auf. Ein Grenzübertritt ist ausnahmslos an diese</w:t>
      </w:r>
      <w:r w:rsidR="0036198C" w:rsidRPr="009138C5">
        <w:rPr>
          <w:rFonts w:ascii="Tahoma" w:hAnsi="Tahoma" w:cs="Tahoma"/>
          <w:color w:val="333333"/>
          <w:lang w:val="de-DE" w:eastAsia="de-DE"/>
        </w:rPr>
        <w:t>r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Zoll</w:t>
      </w:r>
      <w:r w:rsidR="0036198C" w:rsidRPr="009138C5">
        <w:rPr>
          <w:rFonts w:ascii="Tahoma" w:hAnsi="Tahoma" w:cs="Tahoma"/>
          <w:color w:val="333333"/>
          <w:lang w:val="de-DE" w:eastAsia="de-DE"/>
        </w:rPr>
        <w:t>stelle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möglich.</w:t>
      </w:r>
    </w:p>
    <w:p w14:paraId="1B2BE534" w14:textId="77777777" w:rsidR="00220524" w:rsidRPr="00B24903" w:rsidRDefault="00B24903" w:rsidP="00B24903">
      <w:p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eastAsia="de-DE"/>
        </w:rPr>
      </w:pPr>
      <w:r>
        <w:rPr>
          <w:rFonts w:ascii="Tahoma" w:hAnsi="Tahoma" w:cs="Tahoma"/>
          <w:color w:val="333333"/>
          <w:lang w:eastAsia="de-DE"/>
        </w:rPr>
        <w:tab/>
      </w:r>
      <w:r w:rsidRPr="00B24903">
        <w:rPr>
          <w:rFonts w:ascii="Tahoma" w:hAnsi="Tahoma" w:cs="Tahoma"/>
          <w:color w:val="333333"/>
          <w:lang w:eastAsia="de-DE"/>
        </w:rPr>
        <w:t xml:space="preserve">Die Anmeldung für die Zoll-Liste läuft </w:t>
      </w:r>
      <w:r w:rsidRPr="00B24903">
        <w:rPr>
          <w:rFonts w:ascii="Tahoma" w:hAnsi="Tahoma" w:cs="Tahoma"/>
          <w:color w:val="333333"/>
          <w:u w:val="single"/>
          <w:lang w:eastAsia="de-DE"/>
        </w:rPr>
        <w:t>NICHT</w:t>
      </w:r>
      <w:r w:rsidRPr="00B24903">
        <w:rPr>
          <w:rFonts w:ascii="Tahoma" w:hAnsi="Tahoma" w:cs="Tahoma"/>
          <w:color w:val="333333"/>
          <w:lang w:eastAsia="de-DE"/>
        </w:rPr>
        <w:t xml:space="preserve"> über das Nennportal des OEPS. Deshalb bitten wir alle Reiter, die ihre Pferde gerne auf die Zoll-Liste setzen möchten, um eine Info an </w:t>
      </w:r>
      <w:r w:rsidRPr="00B24903">
        <w:rPr>
          <w:rFonts w:ascii="Tahoma" w:hAnsi="Tahoma" w:cs="Tahoma"/>
          <w:color w:val="333333"/>
          <w:lang w:eastAsia="de-DE"/>
        </w:rPr>
        <w:br/>
      </w:r>
      <w:hyperlink r:id="rId7" w:history="1">
        <w:r w:rsidRPr="00B24903">
          <w:rPr>
            <w:rFonts w:ascii="Tahoma" w:hAnsi="Tahoma" w:cs="Tahoma"/>
            <w:color w:val="333333"/>
            <w:u w:val="single"/>
            <w:lang w:eastAsia="de-DE"/>
          </w:rPr>
          <w:t>nennunggastreiter@rfv-bregenzerwald.at</w:t>
        </w:r>
      </w:hyperlink>
      <w:r w:rsidRPr="00B24903">
        <w:rPr>
          <w:rFonts w:ascii="Tahoma" w:hAnsi="Tahoma" w:cs="Tahoma"/>
          <w:color w:val="333333"/>
          <w:lang w:eastAsia="de-DE"/>
        </w:rPr>
        <w:t xml:space="preserve"> (Name Reiter, Name Pferd, Pass-Nr.).</w:t>
      </w:r>
      <w:r>
        <w:rPr>
          <w:rFonts w:ascii="Tahoma" w:hAnsi="Tahoma" w:cs="Tahoma"/>
          <w:color w:val="333333"/>
          <w:lang w:eastAsia="de-DE"/>
        </w:rPr>
        <w:t xml:space="preserve"> </w:t>
      </w:r>
      <w:r w:rsidRPr="00B24903">
        <w:rPr>
          <w:rFonts w:ascii="Tahoma" w:hAnsi="Tahoma" w:cs="Tahoma"/>
          <w:color w:val="333333"/>
          <w:lang w:eastAsia="de-DE"/>
        </w:rPr>
        <w:t xml:space="preserve">Für den Eintrag in der Zoll-Liste werden am Turnier EUR 5,- pro Pferd verrechnet. </w:t>
      </w:r>
    </w:p>
    <w:p w14:paraId="7E04C398" w14:textId="77777777" w:rsidR="00F178AB" w:rsidRPr="009138C5" w:rsidRDefault="00F178AB" w:rsidP="00B2490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 xml:space="preserve">Es dürfen nur Pferde </w:t>
      </w:r>
      <w:r w:rsidR="00CA5EAF">
        <w:rPr>
          <w:rFonts w:ascii="Tahoma" w:hAnsi="Tahoma" w:cs="Tahoma"/>
          <w:color w:val="333333"/>
          <w:lang w:val="de-DE" w:eastAsia="de-DE"/>
        </w:rPr>
        <w:t>e</w:t>
      </w:r>
      <w:r w:rsidRPr="009138C5">
        <w:rPr>
          <w:rFonts w:ascii="Tahoma" w:hAnsi="Tahoma" w:cs="Tahoma"/>
          <w:color w:val="333333"/>
          <w:lang w:val="de-DE" w:eastAsia="de-DE"/>
        </w:rPr>
        <w:t xml:space="preserve">in- und </w:t>
      </w:r>
      <w:r w:rsidR="00CA5EAF">
        <w:rPr>
          <w:rFonts w:ascii="Tahoma" w:hAnsi="Tahoma" w:cs="Tahoma"/>
          <w:color w:val="333333"/>
          <w:lang w:val="de-DE" w:eastAsia="de-DE"/>
        </w:rPr>
        <w:t>a</w:t>
      </w:r>
      <w:r w:rsidRPr="009138C5">
        <w:rPr>
          <w:rFonts w:ascii="Tahoma" w:hAnsi="Tahoma" w:cs="Tahoma"/>
          <w:color w:val="333333"/>
          <w:lang w:val="de-DE" w:eastAsia="de-DE"/>
        </w:rPr>
        <w:t>usgeführt werden</w:t>
      </w:r>
      <w:r w:rsidR="00CA5EAF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die auf der Zollliste eingetragen sind, es sei den</w:t>
      </w:r>
      <w:r w:rsidR="00CA5EAF">
        <w:rPr>
          <w:rFonts w:ascii="Tahoma" w:hAnsi="Tahoma" w:cs="Tahoma"/>
          <w:color w:val="333333"/>
          <w:lang w:val="de-DE" w:eastAsia="de-DE"/>
        </w:rPr>
        <w:t>n,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sie besitzen ein </w:t>
      </w:r>
      <w:proofErr w:type="spellStart"/>
      <w:r w:rsidRPr="009138C5">
        <w:rPr>
          <w:rFonts w:ascii="Tahoma" w:hAnsi="Tahoma" w:cs="Tahoma"/>
          <w:color w:val="333333"/>
          <w:lang w:val="de-DE" w:eastAsia="de-DE"/>
        </w:rPr>
        <w:t>Carnet</w:t>
      </w:r>
      <w:proofErr w:type="spellEnd"/>
      <w:r w:rsidRPr="009138C5">
        <w:rPr>
          <w:rFonts w:ascii="Tahoma" w:hAnsi="Tahoma" w:cs="Tahoma"/>
          <w:color w:val="333333"/>
          <w:lang w:val="de-DE" w:eastAsia="de-DE"/>
        </w:rPr>
        <w:t xml:space="preserve"> ATA oder einen </w:t>
      </w:r>
      <w:r w:rsidR="007A347A" w:rsidRPr="009138C5">
        <w:rPr>
          <w:rFonts w:ascii="Tahoma" w:hAnsi="Tahoma" w:cs="Tahoma"/>
          <w:color w:val="333333"/>
          <w:lang w:val="de-DE" w:eastAsia="de-DE"/>
        </w:rPr>
        <w:t>Verwendungsschein (schriftliche Zollanmeldung)</w:t>
      </w:r>
      <w:r w:rsidRPr="009138C5">
        <w:rPr>
          <w:rFonts w:ascii="Tahoma" w:hAnsi="Tahoma" w:cs="Tahoma"/>
          <w:color w:val="333333"/>
          <w:lang w:val="de-DE" w:eastAsia="de-DE"/>
        </w:rPr>
        <w:t xml:space="preserve">. Bitte unbedingt die Pferdepässe mitnehmen. Die Kontrolle erfolgt auf Basis </w:t>
      </w:r>
      <w:r w:rsidR="007A347A" w:rsidRPr="009138C5">
        <w:rPr>
          <w:rFonts w:ascii="Tahoma" w:hAnsi="Tahoma" w:cs="Tahoma"/>
          <w:color w:val="333333"/>
          <w:lang w:val="de-DE" w:eastAsia="de-DE"/>
        </w:rPr>
        <w:t xml:space="preserve">Reiter, </w:t>
      </w:r>
      <w:r w:rsidRPr="009138C5">
        <w:rPr>
          <w:rFonts w:ascii="Tahoma" w:hAnsi="Tahoma" w:cs="Tahoma"/>
          <w:color w:val="333333"/>
          <w:lang w:val="de-DE" w:eastAsia="de-DE"/>
        </w:rPr>
        <w:t>Pferdename und Passn</w:t>
      </w:r>
      <w:r w:rsidR="00CA5EAF">
        <w:rPr>
          <w:rFonts w:ascii="Tahoma" w:hAnsi="Tahoma" w:cs="Tahoma"/>
          <w:color w:val="333333"/>
          <w:lang w:val="de-DE" w:eastAsia="de-DE"/>
        </w:rPr>
        <w:t>ummer</w:t>
      </w:r>
      <w:r w:rsidRPr="009138C5">
        <w:rPr>
          <w:rFonts w:ascii="Tahoma" w:hAnsi="Tahoma" w:cs="Tahoma"/>
          <w:color w:val="333333"/>
          <w:lang w:val="de-DE" w:eastAsia="de-DE"/>
        </w:rPr>
        <w:t>.</w:t>
      </w:r>
      <w:r w:rsidR="00B24903">
        <w:rPr>
          <w:rFonts w:ascii="Tahoma" w:hAnsi="Tahoma" w:cs="Tahoma"/>
          <w:color w:val="333333"/>
          <w:lang w:val="de-DE" w:eastAsia="de-DE"/>
        </w:rPr>
        <w:t xml:space="preserve"> 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17D097E8" w14:textId="77777777" w:rsidR="007A347A" w:rsidRPr="009138C5" w:rsidRDefault="00F178AB" w:rsidP="00B2490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 xml:space="preserve">Der Grenzübergang </w:t>
      </w:r>
      <w:r w:rsidR="00CA5EAF">
        <w:rPr>
          <w:rFonts w:ascii="Tahoma" w:hAnsi="Tahoma" w:cs="Tahoma"/>
          <w:color w:val="333333"/>
          <w:lang w:val="de-DE" w:eastAsia="de-DE"/>
        </w:rPr>
        <w:t>Au/Lustenau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ist rund um die Uhr besetzt. Jede Ein- und Ausfuhr ist auf der auf </w:t>
      </w:r>
      <w:r w:rsidRPr="00CA5EAF">
        <w:rPr>
          <w:rFonts w:ascii="Tahoma" w:hAnsi="Tahoma" w:cs="Tahoma"/>
          <w:b/>
          <w:bCs/>
          <w:color w:val="333333"/>
          <w:lang w:val="de-DE" w:eastAsia="de-DE"/>
        </w:rPr>
        <w:t>beiden Seiten de</w:t>
      </w:r>
      <w:r w:rsidR="00CA5EAF">
        <w:rPr>
          <w:rFonts w:ascii="Tahoma" w:hAnsi="Tahoma" w:cs="Tahoma"/>
          <w:b/>
          <w:bCs/>
          <w:color w:val="333333"/>
          <w:lang w:val="de-DE" w:eastAsia="de-DE"/>
        </w:rPr>
        <w:t>r</w:t>
      </w:r>
      <w:r w:rsidRPr="00CA5EAF">
        <w:rPr>
          <w:rFonts w:ascii="Tahoma" w:hAnsi="Tahoma" w:cs="Tahoma"/>
          <w:b/>
          <w:bCs/>
          <w:color w:val="333333"/>
          <w:lang w:val="de-DE" w:eastAsia="de-DE"/>
        </w:rPr>
        <w:t xml:space="preserve"> </w:t>
      </w:r>
      <w:r w:rsidR="00CA5EAF">
        <w:rPr>
          <w:rFonts w:ascii="Tahoma" w:hAnsi="Tahoma" w:cs="Tahoma"/>
          <w:b/>
          <w:bCs/>
          <w:color w:val="333333"/>
          <w:lang w:val="de-DE" w:eastAsia="de-DE"/>
        </w:rPr>
        <w:t>Grenze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</w:t>
      </w:r>
      <w:r w:rsidR="00CA5EAF">
        <w:rPr>
          <w:rFonts w:ascii="Tahoma" w:hAnsi="Tahoma" w:cs="Tahoma"/>
          <w:color w:val="333333"/>
          <w:lang w:val="de-DE" w:eastAsia="de-DE"/>
        </w:rPr>
        <w:t xml:space="preserve">(schweizerisches und österreichisches Zollamt!) </w:t>
      </w:r>
      <w:r w:rsidRPr="009138C5">
        <w:rPr>
          <w:rFonts w:ascii="Tahoma" w:hAnsi="Tahoma" w:cs="Tahoma"/>
          <w:color w:val="333333"/>
          <w:lang w:val="de-DE" w:eastAsia="de-DE"/>
        </w:rPr>
        <w:t>aufliegenden Zollliste abzuzeichnen. Reist ein Pferd beispielsweise am MI an und am SO ab. So ist am MI</w:t>
      </w:r>
      <w:r w:rsidR="00CA5EAF">
        <w:rPr>
          <w:rFonts w:ascii="Tahoma" w:hAnsi="Tahoma" w:cs="Tahoma"/>
          <w:color w:val="333333"/>
          <w:lang w:val="de-DE" w:eastAsia="de-DE"/>
        </w:rPr>
        <w:t xml:space="preserve"> einmal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</w:t>
      </w:r>
      <w:r w:rsidR="00CA5EAF">
        <w:rPr>
          <w:rFonts w:ascii="Tahoma" w:hAnsi="Tahoma" w:cs="Tahoma"/>
          <w:color w:val="333333"/>
          <w:lang w:val="de-DE" w:eastAsia="de-DE"/>
        </w:rPr>
        <w:t xml:space="preserve">Ausfuhr Schweiz / einmal </w:t>
      </w:r>
      <w:r w:rsidRPr="009138C5">
        <w:rPr>
          <w:rFonts w:ascii="Tahoma" w:hAnsi="Tahoma" w:cs="Tahoma"/>
          <w:color w:val="333333"/>
          <w:lang w:val="de-DE" w:eastAsia="de-DE"/>
        </w:rPr>
        <w:t>Einfuhr</w:t>
      </w:r>
      <w:r w:rsidR="00CA5EAF">
        <w:rPr>
          <w:rFonts w:ascii="Tahoma" w:hAnsi="Tahoma" w:cs="Tahoma"/>
          <w:color w:val="333333"/>
          <w:lang w:val="de-DE" w:eastAsia="de-DE"/>
        </w:rPr>
        <w:t xml:space="preserve"> Österreich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und am SO</w:t>
      </w:r>
      <w:r w:rsidR="00CA5EAF" w:rsidRPr="00CA5EAF">
        <w:t xml:space="preserve"> </w:t>
      </w:r>
      <w:r w:rsidR="00CA5EAF" w:rsidRPr="00CA5EAF">
        <w:rPr>
          <w:rFonts w:ascii="Tahoma" w:hAnsi="Tahoma" w:cs="Tahoma"/>
          <w:color w:val="333333"/>
          <w:lang w:val="de-DE" w:eastAsia="de-DE"/>
        </w:rPr>
        <w:t>einmal Ausfuhr Österreich / einmal Einfuhr Schweiz</w:t>
      </w:r>
      <w:r w:rsidR="00CA5EAF" w:rsidRPr="009138C5">
        <w:rPr>
          <w:rFonts w:ascii="Tahoma" w:hAnsi="Tahoma" w:cs="Tahoma"/>
          <w:color w:val="333333"/>
          <w:lang w:val="de-DE" w:eastAsia="de-DE"/>
        </w:rPr>
        <w:t xml:space="preserve"> </w:t>
      </w:r>
      <w:r w:rsidRPr="009138C5">
        <w:rPr>
          <w:rFonts w:ascii="Tahoma" w:hAnsi="Tahoma" w:cs="Tahoma"/>
          <w:color w:val="333333"/>
          <w:lang w:val="de-DE" w:eastAsia="de-DE"/>
        </w:rPr>
        <w:t>einzutragen. Bei mehrmaligem Grenzübertritt während der Veranstaltung entsprechend öfters (für jeden einzelnen Grenzübertritt).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38605229" w14:textId="77777777" w:rsidR="00F178AB" w:rsidRPr="009138C5" w:rsidRDefault="007A347A" w:rsidP="00B2490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 xml:space="preserve">WICHTIG: Die </w:t>
      </w:r>
      <w:r w:rsidR="004B23E3">
        <w:rPr>
          <w:rFonts w:ascii="Tahoma" w:hAnsi="Tahoma" w:cs="Tahoma"/>
          <w:color w:val="333333"/>
          <w:lang w:val="de-DE" w:eastAsia="de-DE"/>
        </w:rPr>
        <w:t>österreichische Grenz</w:t>
      </w:r>
      <w:r w:rsidRPr="009138C5">
        <w:rPr>
          <w:rFonts w:ascii="Tahoma" w:hAnsi="Tahoma" w:cs="Tahoma"/>
          <w:color w:val="333333"/>
          <w:lang w:val="de-DE" w:eastAsia="de-DE"/>
        </w:rPr>
        <w:t xml:space="preserve">stelle </w:t>
      </w:r>
      <w:r w:rsidR="00CA5EAF">
        <w:rPr>
          <w:rFonts w:ascii="Tahoma" w:hAnsi="Tahoma" w:cs="Tahoma"/>
          <w:color w:val="333333"/>
          <w:lang w:val="de-DE" w:eastAsia="de-DE"/>
        </w:rPr>
        <w:t>Lustenau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ist in der Zeit von Samstag 15.00 Uhr – 22.00 Uhr sowie am Sonntag von 06.00 Uhr – 22.00 Uhr nur von der Polizei besetzt. Bitte unbedingt auch von diesen Beamten die entsprechende Bestätigung des jeweiligen Grenzübertritts zu verlangen. 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623CAF2E" w14:textId="77777777" w:rsidR="00F178AB" w:rsidRPr="009138C5" w:rsidRDefault="00F178AB" w:rsidP="00B24903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349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 xml:space="preserve">Um </w:t>
      </w:r>
      <w:r w:rsidR="0036198C" w:rsidRPr="009138C5">
        <w:rPr>
          <w:rFonts w:ascii="Tahoma" w:hAnsi="Tahoma" w:cs="Tahoma"/>
          <w:color w:val="333333"/>
          <w:lang w:val="de-DE" w:eastAsia="de-DE"/>
        </w:rPr>
        <w:t>s</w:t>
      </w:r>
      <w:r w:rsidRPr="009138C5">
        <w:rPr>
          <w:rFonts w:ascii="Tahoma" w:hAnsi="Tahoma" w:cs="Tahoma"/>
          <w:color w:val="333333"/>
          <w:lang w:val="de-DE" w:eastAsia="de-DE"/>
        </w:rPr>
        <w:t>icherzustellen, dass nur Pferde</w:t>
      </w:r>
      <w:r w:rsidR="00CA5EAF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deren Ein- und Ausfuhr auf der Zollliste eingetragen ist</w:t>
      </w:r>
      <w:r w:rsidR="00CA5EAF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an den Start gehen, wir</w:t>
      </w:r>
      <w:r w:rsidR="00CA5EAF">
        <w:rPr>
          <w:rFonts w:ascii="Tahoma" w:hAnsi="Tahoma" w:cs="Tahoma"/>
          <w:color w:val="333333"/>
          <w:lang w:val="de-DE" w:eastAsia="de-DE"/>
        </w:rPr>
        <w:t>d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die Zollliste von der Meldestelle täglich mit dem Zollamt abgeglichen.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4D197212" w14:textId="77777777" w:rsidR="00F178AB" w:rsidRPr="009138C5" w:rsidRDefault="00F178AB" w:rsidP="00B24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>Bei Nichtbeachtung obiger Anweisungen wir</w:t>
      </w:r>
      <w:r w:rsidR="0036198C" w:rsidRPr="009138C5">
        <w:rPr>
          <w:rFonts w:ascii="Tahoma" w:hAnsi="Tahoma" w:cs="Tahoma"/>
          <w:color w:val="333333"/>
          <w:lang w:val="de-DE" w:eastAsia="de-DE"/>
        </w:rPr>
        <w:t>d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der entsprechende Teilnehmer in Regress genommen und hat mit einem Zollverfahren zu rechnen.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6439E7C4" w14:textId="77777777" w:rsidR="00F178AB" w:rsidRPr="009138C5" w:rsidRDefault="00F178AB" w:rsidP="00B24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>Teilnehmer</w:t>
      </w:r>
      <w:r w:rsidR="00CA5EAF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die sich nicht an obige Anweisungen halten</w:t>
      </w:r>
      <w:r w:rsidR="00CA5EAF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erhalten zukünftig vom </w:t>
      </w:r>
      <w:r w:rsidR="00CA5EAF">
        <w:rPr>
          <w:rFonts w:ascii="Tahoma" w:hAnsi="Tahoma" w:cs="Tahoma"/>
          <w:color w:val="333333"/>
          <w:lang w:val="de-DE" w:eastAsia="de-DE"/>
        </w:rPr>
        <w:t>Vorarlberger Pferdesportverband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keine Gastlizenz und dürfen somit an keinen Veranstaltungen in Vorarlberg an den Start gehen.</w:t>
      </w:r>
      <w:r w:rsidR="003B7944" w:rsidRPr="009138C5">
        <w:rPr>
          <w:rFonts w:ascii="Tahoma" w:hAnsi="Tahoma" w:cs="Tahoma"/>
          <w:color w:val="333333"/>
          <w:lang w:val="de-DE" w:eastAsia="de-DE"/>
        </w:rPr>
        <w:t xml:space="preserve"> Dies hat in weiterer Folge </w:t>
      </w:r>
      <w:r w:rsidR="007A347A" w:rsidRPr="009138C5">
        <w:rPr>
          <w:rFonts w:ascii="Tahoma" w:hAnsi="Tahoma" w:cs="Tahoma"/>
          <w:color w:val="333333"/>
          <w:lang w:val="de-DE" w:eastAsia="de-DE"/>
        </w:rPr>
        <w:t xml:space="preserve">auch </w:t>
      </w:r>
      <w:r w:rsidR="003B7944" w:rsidRPr="009138C5">
        <w:rPr>
          <w:rFonts w:ascii="Tahoma" w:hAnsi="Tahoma" w:cs="Tahoma"/>
          <w:color w:val="333333"/>
          <w:lang w:val="de-DE" w:eastAsia="de-DE"/>
        </w:rPr>
        <w:t>den Verlust der Gastlizenz für ganz Österreich zur Folge.</w:t>
      </w:r>
      <w:r w:rsidR="009138C5" w:rsidRPr="009138C5">
        <w:rPr>
          <w:rFonts w:ascii="Tahoma" w:hAnsi="Tahoma" w:cs="Tahoma"/>
          <w:color w:val="333333"/>
          <w:lang w:val="de-DE" w:eastAsia="de-DE"/>
        </w:rPr>
        <w:br/>
      </w:r>
    </w:p>
    <w:p w14:paraId="1C7D3222" w14:textId="77777777" w:rsidR="00F178AB" w:rsidRPr="009138C5" w:rsidRDefault="00F178AB" w:rsidP="00B24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="Tahoma" w:hAnsi="Tahoma" w:cs="Tahoma"/>
          <w:color w:val="333333"/>
          <w:lang w:val="de-DE" w:eastAsia="de-DE"/>
        </w:rPr>
      </w:pPr>
      <w:r w:rsidRPr="009138C5">
        <w:rPr>
          <w:rFonts w:ascii="Tahoma" w:hAnsi="Tahoma" w:cs="Tahoma"/>
          <w:color w:val="333333"/>
          <w:lang w:val="de-DE" w:eastAsia="de-DE"/>
        </w:rPr>
        <w:t>Nicht von dieser Regelung betroffen sind Pferde</w:t>
      </w:r>
      <w:r w:rsidR="004B23E3">
        <w:rPr>
          <w:rFonts w:ascii="Tahoma" w:hAnsi="Tahoma" w:cs="Tahoma"/>
          <w:color w:val="333333"/>
          <w:lang w:val="de-DE" w:eastAsia="de-DE"/>
        </w:rPr>
        <w:t>,</w:t>
      </w:r>
      <w:r w:rsidRPr="009138C5">
        <w:rPr>
          <w:rFonts w:ascii="Tahoma" w:hAnsi="Tahoma" w:cs="Tahoma"/>
          <w:color w:val="333333"/>
          <w:lang w:val="de-DE" w:eastAsia="de-DE"/>
        </w:rPr>
        <w:t xml:space="preserve"> die ein </w:t>
      </w:r>
      <w:proofErr w:type="spellStart"/>
      <w:r w:rsidRPr="009138C5">
        <w:rPr>
          <w:rFonts w:ascii="Tahoma" w:hAnsi="Tahoma" w:cs="Tahoma"/>
          <w:color w:val="333333"/>
          <w:lang w:val="de-DE" w:eastAsia="de-DE"/>
        </w:rPr>
        <w:t>Carnet</w:t>
      </w:r>
      <w:proofErr w:type="spellEnd"/>
      <w:r w:rsidRPr="009138C5">
        <w:rPr>
          <w:rFonts w:ascii="Tahoma" w:hAnsi="Tahoma" w:cs="Tahoma"/>
          <w:color w:val="333333"/>
          <w:lang w:val="de-DE" w:eastAsia="de-DE"/>
        </w:rPr>
        <w:t xml:space="preserve"> ATA oder einen </w:t>
      </w:r>
      <w:r w:rsidR="007A347A" w:rsidRPr="009138C5">
        <w:rPr>
          <w:rFonts w:ascii="Tahoma" w:hAnsi="Tahoma" w:cs="Tahoma"/>
          <w:color w:val="333333"/>
          <w:lang w:val="de-DE" w:eastAsia="de-DE"/>
        </w:rPr>
        <w:t>Verwendungsnachweis (schriftliche Anmeldung) besitzen.</w:t>
      </w:r>
    </w:p>
    <w:sectPr w:rsidR="00F178AB" w:rsidRPr="009138C5" w:rsidSect="00B24903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25"/>
    <w:multiLevelType w:val="hybridMultilevel"/>
    <w:tmpl w:val="3188AB8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67F10"/>
    <w:multiLevelType w:val="hybridMultilevel"/>
    <w:tmpl w:val="CE285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AB"/>
    <w:rsid w:val="0017479A"/>
    <w:rsid w:val="0019108B"/>
    <w:rsid w:val="00220524"/>
    <w:rsid w:val="00252AEF"/>
    <w:rsid w:val="0036198C"/>
    <w:rsid w:val="003B7944"/>
    <w:rsid w:val="004B23E3"/>
    <w:rsid w:val="007365CB"/>
    <w:rsid w:val="007A347A"/>
    <w:rsid w:val="009138C5"/>
    <w:rsid w:val="00B24903"/>
    <w:rsid w:val="00CA5EAF"/>
    <w:rsid w:val="00D31D5A"/>
    <w:rsid w:val="00EA0E75"/>
    <w:rsid w:val="00EB7DD5"/>
    <w:rsid w:val="00F06E7A"/>
    <w:rsid w:val="00F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nnunggastreiter@rfv-bregenzerwal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an alle CH Teilnehmer</vt:lpstr>
    </vt:vector>
  </TitlesOfParts>
  <Company>J.M. Fussenegger</Company>
  <LinksUpToDate>false</LinksUpToDate>
  <CharactersWithSpaces>2452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mailto:nennunggastreiter@rfv-bregenzerwald.at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an alle CH Teilnehmer</dc:title>
  <dc:creator>Stephan</dc:creator>
  <cp:lastModifiedBy>Besitzer</cp:lastModifiedBy>
  <cp:revision>2</cp:revision>
  <cp:lastPrinted>2016-07-08T07:23:00Z</cp:lastPrinted>
  <dcterms:created xsi:type="dcterms:W3CDTF">2019-06-13T19:38:00Z</dcterms:created>
  <dcterms:modified xsi:type="dcterms:W3CDTF">2019-06-13T19:38:00Z</dcterms:modified>
</cp:coreProperties>
</file>